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33" w:right="0" w:firstLine="0"/>
        <w:rPr>
          <w:sz w:val="20"/>
        </w:rPr>
      </w:pPr>
      <w:r>
        <w:rPr>
          <w:sz w:val="20"/>
        </w:rPr>
        <w:drawing>
          <wp:inline distT="0" distB="0" distL="0" distR="0">
            <wp:extent cx="5789217" cy="4434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89217" cy="443483"/>
                    </a:xfrm>
                    <a:prstGeom prst="rect">
                      <a:avLst/>
                    </a:prstGeom>
                  </pic:spPr>
                </pic:pic>
              </a:graphicData>
            </a:graphic>
          </wp:inline>
        </w:drawing>
      </w:r>
      <w:r>
        <w:rPr>
          <w:sz w:val="20"/>
        </w:rPr>
      </w:r>
    </w:p>
    <w:p>
      <w:pPr>
        <w:pStyle w:val="BodyText"/>
        <w:spacing w:before="231"/>
      </w:pPr>
    </w:p>
    <w:p>
      <w:pPr>
        <w:pStyle w:val="BodyText"/>
        <w:ind w:left="143"/>
      </w:pPr>
      <w:r>
        <w:rPr/>
        <w:t>Riga,</w:t>
      </w:r>
      <w:r>
        <w:rPr>
          <w:spacing w:val="-3"/>
        </w:rPr>
        <w:t> </w:t>
      </w:r>
      <w:r>
        <w:rPr/>
        <w:t>30</w:t>
      </w:r>
      <w:r>
        <w:rPr>
          <w:spacing w:val="-1"/>
        </w:rPr>
        <w:t> </w:t>
      </w:r>
      <w:r>
        <w:rPr/>
        <w:t>of</w:t>
      </w:r>
      <w:r>
        <w:rPr>
          <w:spacing w:val="-2"/>
        </w:rPr>
        <w:t> </w:t>
      </w:r>
      <w:r>
        <w:rPr/>
        <w:t>June,</w:t>
      </w:r>
      <w:r>
        <w:rPr>
          <w:spacing w:val="-2"/>
        </w:rPr>
        <w:t> </w:t>
      </w:r>
      <w:r>
        <w:rPr/>
        <w:t>2026,</w:t>
      </w:r>
      <w:r>
        <w:rPr>
          <w:spacing w:val="1"/>
        </w:rPr>
        <w:t> </w:t>
      </w:r>
      <w:r>
        <w:rPr/>
        <w:t>No.</w:t>
      </w:r>
      <w:r>
        <w:rPr>
          <w:spacing w:val="-1"/>
        </w:rPr>
        <w:t> </w:t>
      </w:r>
      <w:r>
        <w:rPr/>
        <w:t>2026/P07-01/2-</w:t>
      </w:r>
      <w:r>
        <w:rPr>
          <w:spacing w:val="-5"/>
        </w:rPr>
        <w:t>993</w:t>
      </w:r>
    </w:p>
    <w:p>
      <w:pPr>
        <w:pStyle w:val="BodyText"/>
      </w:pPr>
    </w:p>
    <w:p>
      <w:pPr>
        <w:pStyle w:val="BodyText"/>
      </w:pPr>
    </w:p>
    <w:p>
      <w:pPr>
        <w:spacing w:before="0"/>
        <w:ind w:left="143" w:right="0" w:firstLine="0"/>
        <w:jc w:val="left"/>
        <w:rPr>
          <w:b/>
          <w:sz w:val="24"/>
        </w:rPr>
      </w:pPr>
      <w:r>
        <w:rPr>
          <w:b/>
          <w:sz w:val="24"/>
        </w:rPr>
        <w:t>Shareholders</w:t>
      </w:r>
      <w:r>
        <w:rPr>
          <w:b/>
          <w:spacing w:val="-3"/>
          <w:sz w:val="24"/>
        </w:rPr>
        <w:t> </w:t>
      </w:r>
      <w:r>
        <w:rPr>
          <w:b/>
          <w:sz w:val="24"/>
        </w:rPr>
        <w:t>of</w:t>
      </w:r>
      <w:r>
        <w:rPr>
          <w:b/>
          <w:spacing w:val="-3"/>
          <w:sz w:val="24"/>
        </w:rPr>
        <w:t> </w:t>
      </w:r>
      <w:r>
        <w:rPr>
          <w:b/>
          <w:sz w:val="24"/>
        </w:rPr>
        <w:t>AS</w:t>
      </w:r>
      <w:r>
        <w:rPr>
          <w:b/>
          <w:spacing w:val="-2"/>
          <w:sz w:val="24"/>
        </w:rPr>
        <w:t> "Grindeks"</w:t>
      </w:r>
    </w:p>
    <w:p>
      <w:pPr>
        <w:pStyle w:val="BodyText"/>
        <w:rPr>
          <w:b/>
        </w:rPr>
      </w:pPr>
    </w:p>
    <w:p>
      <w:pPr>
        <w:spacing w:before="0"/>
        <w:ind w:left="5709" w:right="0" w:hanging="315"/>
        <w:jc w:val="left"/>
        <w:rPr>
          <w:b/>
          <w:sz w:val="24"/>
        </w:rPr>
      </w:pPr>
      <w:r>
        <w:rPr>
          <w:b/>
          <w:sz w:val="24"/>
        </w:rPr>
        <w:t>Joint</w:t>
      </w:r>
      <w:r>
        <w:rPr>
          <w:b/>
          <w:spacing w:val="-11"/>
          <w:sz w:val="24"/>
        </w:rPr>
        <w:t> </w:t>
      </w:r>
      <w:r>
        <w:rPr>
          <w:b/>
          <w:sz w:val="24"/>
        </w:rPr>
        <w:t>Stock</w:t>
      </w:r>
      <w:r>
        <w:rPr>
          <w:b/>
          <w:spacing w:val="-11"/>
          <w:sz w:val="24"/>
        </w:rPr>
        <w:t> </w:t>
      </w:r>
      <w:r>
        <w:rPr>
          <w:b/>
          <w:sz w:val="24"/>
        </w:rPr>
        <w:t>Company</w:t>
      </w:r>
      <w:r>
        <w:rPr>
          <w:b/>
          <w:spacing w:val="-10"/>
          <w:sz w:val="24"/>
        </w:rPr>
        <w:t> </w:t>
      </w:r>
      <w:r>
        <w:rPr>
          <w:b/>
          <w:sz w:val="24"/>
        </w:rPr>
        <w:t>"GRINDEKS" Krustpils</w:t>
      </w:r>
      <w:r>
        <w:rPr>
          <w:b/>
          <w:spacing w:val="-3"/>
          <w:sz w:val="24"/>
        </w:rPr>
        <w:t> </w:t>
      </w:r>
      <w:r>
        <w:rPr>
          <w:b/>
          <w:sz w:val="24"/>
        </w:rPr>
        <w:t>street</w:t>
      </w:r>
      <w:r>
        <w:rPr>
          <w:b/>
          <w:spacing w:val="-1"/>
          <w:sz w:val="24"/>
        </w:rPr>
        <w:t> </w:t>
      </w:r>
      <w:r>
        <w:rPr>
          <w:b/>
          <w:sz w:val="24"/>
        </w:rPr>
        <w:t>53,</w:t>
      </w:r>
      <w:r>
        <w:rPr>
          <w:b/>
          <w:spacing w:val="-2"/>
          <w:sz w:val="24"/>
        </w:rPr>
        <w:t> </w:t>
      </w:r>
      <w:r>
        <w:rPr>
          <w:b/>
          <w:sz w:val="24"/>
        </w:rPr>
        <w:t>Riga,</w:t>
      </w:r>
      <w:r>
        <w:rPr>
          <w:b/>
          <w:spacing w:val="-1"/>
          <w:sz w:val="24"/>
        </w:rPr>
        <w:t> </w:t>
      </w:r>
      <w:r>
        <w:rPr>
          <w:b/>
          <w:sz w:val="24"/>
        </w:rPr>
        <w:t>LV-</w:t>
      </w:r>
      <w:r>
        <w:rPr>
          <w:b/>
          <w:spacing w:val="-4"/>
          <w:sz w:val="24"/>
        </w:rPr>
        <w:t>1057</w:t>
      </w:r>
    </w:p>
    <w:p>
      <w:pPr>
        <w:pStyle w:val="BodyText"/>
        <w:spacing w:before="41"/>
        <w:rPr>
          <w:b/>
        </w:rPr>
      </w:pPr>
    </w:p>
    <w:p>
      <w:pPr>
        <w:spacing w:before="0"/>
        <w:ind w:left="3407" w:right="0" w:hanging="2965"/>
        <w:jc w:val="left"/>
        <w:rPr>
          <w:b/>
          <w:sz w:val="24"/>
        </w:rPr>
      </w:pPr>
      <w:r>
        <w:rPr>
          <w:b/>
          <w:sz w:val="24"/>
        </w:rPr>
        <w:t>Notice</w:t>
      </w:r>
      <w:r>
        <w:rPr>
          <w:b/>
          <w:spacing w:val="-5"/>
          <w:sz w:val="24"/>
        </w:rPr>
        <w:t> </w:t>
      </w:r>
      <w:r>
        <w:rPr>
          <w:b/>
          <w:sz w:val="24"/>
        </w:rPr>
        <w:t>on</w:t>
      </w:r>
      <w:r>
        <w:rPr>
          <w:b/>
          <w:spacing w:val="-3"/>
          <w:sz w:val="24"/>
        </w:rPr>
        <w:t> </w:t>
      </w:r>
      <w:r>
        <w:rPr>
          <w:b/>
          <w:sz w:val="24"/>
        </w:rPr>
        <w:t>convening</w:t>
      </w:r>
      <w:r>
        <w:rPr>
          <w:b/>
          <w:spacing w:val="-3"/>
          <w:sz w:val="24"/>
        </w:rPr>
        <w:t> </w:t>
      </w:r>
      <w:r>
        <w:rPr>
          <w:b/>
          <w:sz w:val="24"/>
        </w:rPr>
        <w:t>of</w:t>
      </w:r>
      <w:r>
        <w:rPr>
          <w:b/>
          <w:spacing w:val="-3"/>
          <w:sz w:val="24"/>
        </w:rPr>
        <w:t> </w:t>
      </w:r>
      <w:r>
        <w:rPr>
          <w:b/>
          <w:sz w:val="24"/>
        </w:rPr>
        <w:t>the</w:t>
      </w:r>
      <w:r>
        <w:rPr>
          <w:b/>
          <w:spacing w:val="-4"/>
          <w:sz w:val="24"/>
        </w:rPr>
        <w:t> </w:t>
      </w:r>
      <w:r>
        <w:rPr>
          <w:b/>
          <w:sz w:val="24"/>
        </w:rPr>
        <w:t>Annual</w:t>
      </w:r>
      <w:r>
        <w:rPr>
          <w:b/>
          <w:spacing w:val="40"/>
          <w:sz w:val="24"/>
        </w:rPr>
        <w:t> </w:t>
      </w:r>
      <w:r>
        <w:rPr>
          <w:b/>
          <w:sz w:val="24"/>
        </w:rPr>
        <w:t>General</w:t>
      </w:r>
      <w:r>
        <w:rPr>
          <w:b/>
          <w:spacing w:val="-3"/>
          <w:sz w:val="24"/>
        </w:rPr>
        <w:t> </w:t>
      </w:r>
      <w:r>
        <w:rPr>
          <w:b/>
          <w:sz w:val="24"/>
        </w:rPr>
        <w:t>Meeting</w:t>
      </w:r>
      <w:r>
        <w:rPr>
          <w:b/>
          <w:spacing w:val="-3"/>
          <w:sz w:val="24"/>
        </w:rPr>
        <w:t> </w:t>
      </w:r>
      <w:r>
        <w:rPr>
          <w:b/>
          <w:sz w:val="24"/>
        </w:rPr>
        <w:t>of</w:t>
      </w:r>
      <w:r>
        <w:rPr>
          <w:b/>
          <w:spacing w:val="-3"/>
          <w:sz w:val="24"/>
        </w:rPr>
        <w:t> </w:t>
      </w:r>
      <w:r>
        <w:rPr>
          <w:b/>
          <w:sz w:val="24"/>
        </w:rPr>
        <w:t>shareholders'</w:t>
      </w:r>
      <w:r>
        <w:rPr>
          <w:b/>
          <w:spacing w:val="-1"/>
          <w:sz w:val="24"/>
        </w:rPr>
        <w:t> </w:t>
      </w:r>
      <w:r>
        <w:rPr>
          <w:b/>
          <w:sz w:val="24"/>
        </w:rPr>
        <w:t>of</w:t>
      </w:r>
      <w:r>
        <w:rPr>
          <w:b/>
          <w:spacing w:val="-3"/>
          <w:sz w:val="24"/>
        </w:rPr>
        <w:t> </w:t>
      </w:r>
      <w:r>
        <w:rPr>
          <w:b/>
          <w:sz w:val="24"/>
        </w:rPr>
        <w:t>joint</w:t>
      </w:r>
      <w:r>
        <w:rPr>
          <w:b/>
          <w:spacing w:val="-3"/>
          <w:sz w:val="24"/>
        </w:rPr>
        <w:t> </w:t>
      </w:r>
      <w:r>
        <w:rPr>
          <w:b/>
          <w:sz w:val="24"/>
        </w:rPr>
        <w:t>stock company "GRINDEKS"</w:t>
      </w:r>
    </w:p>
    <w:p>
      <w:pPr>
        <w:pStyle w:val="BodyText"/>
        <w:rPr>
          <w:b/>
        </w:rPr>
      </w:pPr>
    </w:p>
    <w:p>
      <w:pPr>
        <w:pStyle w:val="BodyText"/>
        <w:ind w:left="143" w:right="139"/>
        <w:jc w:val="both"/>
      </w:pPr>
      <w:r>
        <w:rPr/>
        <w:t>The Management Board of Joint Stock Company "GRINDEKS", registration number: 40003034935, legal address: Krustpils street 53, Riga, LV-1057 (hereinafter referred to as the Company) convenes and announces that the Annual</w:t>
      </w:r>
      <w:r>
        <w:rPr>
          <w:spacing w:val="40"/>
        </w:rPr>
        <w:t> </w:t>
      </w:r>
      <w:r>
        <w:rPr/>
        <w:t>General Meeting of</w:t>
      </w:r>
      <w:r>
        <w:rPr>
          <w:spacing w:val="40"/>
        </w:rPr>
        <w:t> </w:t>
      </w:r>
      <w:r>
        <w:rPr/>
        <w:t>shareholders' of the Company will take place on July 21, 2026 at 11:00 a.m. in Riga, Krustpils street 53, at the premises of the joint stock company "GRINDEKS".</w:t>
      </w:r>
    </w:p>
    <w:p>
      <w:pPr>
        <w:pStyle w:val="BodyText"/>
      </w:pPr>
    </w:p>
    <w:p>
      <w:pPr>
        <w:pStyle w:val="BodyText"/>
        <w:spacing w:before="1"/>
        <w:ind w:left="143"/>
      </w:pPr>
      <w:r>
        <w:rPr>
          <w:spacing w:val="-2"/>
        </w:rPr>
        <w:t>Agenda:</w:t>
      </w:r>
    </w:p>
    <w:p>
      <w:pPr>
        <w:pStyle w:val="ListParagraph"/>
        <w:numPr>
          <w:ilvl w:val="0"/>
          <w:numId w:val="1"/>
        </w:numPr>
        <w:tabs>
          <w:tab w:pos="862" w:val="left" w:leader="none"/>
        </w:tabs>
        <w:spacing w:line="240" w:lineRule="auto" w:before="38" w:after="0"/>
        <w:ind w:left="862" w:right="573" w:hanging="360"/>
        <w:jc w:val="left"/>
        <w:rPr>
          <w:sz w:val="24"/>
        </w:rPr>
      </w:pPr>
      <w:r>
        <w:rPr>
          <w:sz w:val="24"/>
        </w:rPr>
        <w:t>Reports</w:t>
      </w:r>
      <w:r>
        <w:rPr>
          <w:spacing w:val="-4"/>
          <w:sz w:val="24"/>
        </w:rPr>
        <w:t> </w:t>
      </w:r>
      <w:r>
        <w:rPr>
          <w:sz w:val="24"/>
        </w:rPr>
        <w:t>of</w:t>
      </w:r>
      <w:r>
        <w:rPr>
          <w:spacing w:val="-4"/>
          <w:sz w:val="24"/>
        </w:rPr>
        <w:t> </w:t>
      </w:r>
      <w:r>
        <w:rPr>
          <w:sz w:val="24"/>
        </w:rPr>
        <w:t>the</w:t>
      </w:r>
      <w:r>
        <w:rPr>
          <w:spacing w:val="-3"/>
          <w:sz w:val="24"/>
        </w:rPr>
        <w:t> </w:t>
      </w:r>
      <w:r>
        <w:rPr>
          <w:sz w:val="24"/>
        </w:rPr>
        <w:t>Management</w:t>
      </w:r>
      <w:r>
        <w:rPr>
          <w:spacing w:val="-3"/>
          <w:sz w:val="24"/>
        </w:rPr>
        <w:t> </w:t>
      </w:r>
      <w:r>
        <w:rPr>
          <w:sz w:val="24"/>
        </w:rPr>
        <w:t>Board,</w:t>
      </w:r>
      <w:r>
        <w:rPr>
          <w:spacing w:val="-3"/>
          <w:sz w:val="24"/>
        </w:rPr>
        <w:t> </w:t>
      </w:r>
      <w:r>
        <w:rPr>
          <w:sz w:val="24"/>
        </w:rPr>
        <w:t>Supervisory</w:t>
      </w:r>
      <w:r>
        <w:rPr>
          <w:spacing w:val="-3"/>
          <w:sz w:val="24"/>
        </w:rPr>
        <w:t> </w:t>
      </w:r>
      <w:r>
        <w:rPr>
          <w:sz w:val="24"/>
        </w:rPr>
        <w:t>Council</w:t>
      </w:r>
      <w:r>
        <w:rPr>
          <w:spacing w:val="-3"/>
          <w:sz w:val="24"/>
        </w:rPr>
        <w:t> </w:t>
      </w:r>
      <w:r>
        <w:rPr>
          <w:sz w:val="24"/>
        </w:rPr>
        <w:t>and</w:t>
      </w:r>
      <w:r>
        <w:rPr>
          <w:spacing w:val="-3"/>
          <w:sz w:val="24"/>
        </w:rPr>
        <w:t> </w:t>
      </w:r>
      <w:r>
        <w:rPr>
          <w:sz w:val="24"/>
        </w:rPr>
        <w:t>opinion</w:t>
      </w:r>
      <w:r>
        <w:rPr>
          <w:spacing w:val="-3"/>
          <w:sz w:val="24"/>
        </w:rPr>
        <w:t> </w:t>
      </w:r>
      <w:r>
        <w:rPr>
          <w:sz w:val="24"/>
        </w:rPr>
        <w:t>of</w:t>
      </w:r>
      <w:r>
        <w:rPr>
          <w:spacing w:val="-4"/>
          <w:sz w:val="24"/>
        </w:rPr>
        <w:t> </w:t>
      </w:r>
      <w:r>
        <w:rPr>
          <w:sz w:val="24"/>
        </w:rPr>
        <w:t>the</w:t>
      </w:r>
      <w:r>
        <w:rPr>
          <w:spacing w:val="-3"/>
          <w:sz w:val="24"/>
        </w:rPr>
        <w:t> </w:t>
      </w:r>
      <w:r>
        <w:rPr>
          <w:sz w:val="24"/>
        </w:rPr>
        <w:t>Sworn Auditor, approval of the 2025 annual report.</w:t>
      </w:r>
    </w:p>
    <w:p>
      <w:pPr>
        <w:pStyle w:val="ListParagraph"/>
        <w:numPr>
          <w:ilvl w:val="0"/>
          <w:numId w:val="1"/>
        </w:numPr>
        <w:tabs>
          <w:tab w:pos="862" w:val="left" w:leader="none"/>
        </w:tabs>
        <w:spacing w:line="240" w:lineRule="auto" w:before="0" w:after="0"/>
        <w:ind w:left="862" w:right="0" w:hanging="360"/>
        <w:jc w:val="left"/>
        <w:rPr>
          <w:sz w:val="24"/>
        </w:rPr>
      </w:pPr>
      <w:r>
        <w:rPr>
          <w:sz w:val="24"/>
        </w:rPr>
        <w:t>Use</w:t>
      </w:r>
      <w:r>
        <w:rPr>
          <w:spacing w:val="-4"/>
          <w:sz w:val="24"/>
        </w:rPr>
        <w:t> </w:t>
      </w:r>
      <w:r>
        <w:rPr>
          <w:sz w:val="24"/>
        </w:rPr>
        <w:t>of </w:t>
      </w:r>
      <w:r>
        <w:rPr>
          <w:spacing w:val="-2"/>
          <w:sz w:val="24"/>
        </w:rPr>
        <w:t>profits</w:t>
      </w:r>
    </w:p>
    <w:p>
      <w:pPr>
        <w:pStyle w:val="BodyText"/>
      </w:pPr>
    </w:p>
    <w:p>
      <w:pPr>
        <w:spacing w:before="0"/>
        <w:ind w:left="143" w:right="0" w:firstLine="0"/>
        <w:jc w:val="left"/>
        <w:rPr>
          <w:b/>
          <w:sz w:val="24"/>
        </w:rPr>
      </w:pPr>
      <w:r>
        <w:rPr>
          <w:b/>
          <w:sz w:val="24"/>
          <w:u w:val="single"/>
        </w:rPr>
        <w:t>Voting</w:t>
      </w:r>
      <w:r>
        <w:rPr>
          <w:b/>
          <w:spacing w:val="-2"/>
          <w:sz w:val="24"/>
          <w:u w:val="single"/>
        </w:rPr>
        <w:t> </w:t>
      </w:r>
      <w:r>
        <w:rPr>
          <w:b/>
          <w:sz w:val="24"/>
          <w:u w:val="single"/>
        </w:rPr>
        <w:t>before</w:t>
      </w:r>
      <w:r>
        <w:rPr>
          <w:b/>
          <w:spacing w:val="-3"/>
          <w:sz w:val="24"/>
          <w:u w:val="single"/>
        </w:rPr>
        <w:t> </w:t>
      </w:r>
      <w:r>
        <w:rPr>
          <w:b/>
          <w:sz w:val="24"/>
          <w:u w:val="single"/>
        </w:rPr>
        <w:t>the</w:t>
      </w:r>
      <w:r>
        <w:rPr>
          <w:b/>
          <w:spacing w:val="-1"/>
          <w:sz w:val="24"/>
          <w:u w:val="single"/>
        </w:rPr>
        <w:t> </w:t>
      </w:r>
      <w:r>
        <w:rPr>
          <w:b/>
          <w:spacing w:val="-2"/>
          <w:sz w:val="24"/>
          <w:u w:val="single"/>
        </w:rPr>
        <w:t>meeting</w:t>
      </w:r>
    </w:p>
    <w:p>
      <w:pPr>
        <w:pStyle w:val="BodyText"/>
        <w:rPr>
          <w:b/>
        </w:rPr>
      </w:pPr>
    </w:p>
    <w:p>
      <w:pPr>
        <w:pStyle w:val="BodyText"/>
        <w:spacing w:before="1"/>
        <w:ind w:left="143" w:right="136"/>
        <w:jc w:val="both"/>
      </w:pPr>
      <w:r>
        <w:rPr>
          <w:u w:val="single"/>
        </w:rPr>
        <w:t>We invite shareholders to participate in the shareholders' meeting in writing (including by</w:t>
      </w:r>
      <w:r>
        <w:rPr/>
        <w:t> </w:t>
      </w:r>
      <w:r>
        <w:rPr>
          <w:u w:val="single"/>
        </w:rPr>
        <w:t>electronic means of communication)</w:t>
      </w:r>
      <w:r>
        <w:rPr/>
        <w:t> before the meeting by filling out the voting form, which is</w:t>
      </w:r>
      <w:r>
        <w:rPr>
          <w:spacing w:val="-11"/>
        </w:rPr>
        <w:t> </w:t>
      </w:r>
      <w:r>
        <w:rPr/>
        <w:t>available</w:t>
      </w:r>
      <w:r>
        <w:rPr>
          <w:spacing w:val="-12"/>
        </w:rPr>
        <w:t> </w:t>
      </w:r>
      <w:r>
        <w:rPr/>
        <w:t>on</w:t>
      </w:r>
      <w:r>
        <w:rPr>
          <w:spacing w:val="-12"/>
        </w:rPr>
        <w:t> </w:t>
      </w:r>
      <w:r>
        <w:rPr/>
        <w:t>the</w:t>
      </w:r>
      <w:r>
        <w:rPr>
          <w:spacing w:val="-12"/>
        </w:rPr>
        <w:t> </w:t>
      </w:r>
      <w:r>
        <w:rPr/>
        <w:t>Company's</w:t>
      </w:r>
      <w:r>
        <w:rPr>
          <w:spacing w:val="-11"/>
        </w:rPr>
        <w:t> </w:t>
      </w:r>
      <w:r>
        <w:rPr/>
        <w:t>website:</w:t>
      </w:r>
      <w:r>
        <w:rPr>
          <w:spacing w:val="-10"/>
        </w:rPr>
        <w:t> </w:t>
      </w:r>
      <w:hyperlink r:id="rId6">
        <w:r>
          <w:rPr>
            <w:color w:val="0462C1"/>
            <w:u w:val="single" w:color="0462C1"/>
          </w:rPr>
          <w:t>https://Grindeks.com</w:t>
        </w:r>
      </w:hyperlink>
      <w:r>
        <w:rPr>
          <w:color w:val="0462C1"/>
          <w:spacing w:val="-11"/>
        </w:rPr>
        <w:t> </w:t>
      </w:r>
      <w:r>
        <w:rPr/>
        <w:t>and</w:t>
      </w:r>
      <w:r>
        <w:rPr>
          <w:spacing w:val="-12"/>
        </w:rPr>
        <w:t> </w:t>
      </w:r>
      <w:r>
        <w:rPr/>
        <w:t>shareholders</w:t>
      </w:r>
      <w:r>
        <w:rPr>
          <w:spacing w:val="-12"/>
        </w:rPr>
        <w:t> </w:t>
      </w:r>
      <w:r>
        <w:rPr/>
        <w:t>upon</w:t>
      </w:r>
      <w:r>
        <w:rPr>
          <w:spacing w:val="-12"/>
        </w:rPr>
        <w:t> </w:t>
      </w:r>
      <w:r>
        <w:rPr/>
        <w:t>request</w:t>
      </w:r>
      <w:r>
        <w:rPr>
          <w:spacing w:val="-11"/>
        </w:rPr>
        <w:t> </w:t>
      </w:r>
      <w:r>
        <w:rPr/>
        <w:t>(by sending the request to e-mail: </w:t>
      </w:r>
      <w:hyperlink r:id="rId7">
        <w:r>
          <w:rPr>
            <w:color w:val="0462C1"/>
            <w:u w:val="single" w:color="0462C1"/>
          </w:rPr>
          <w:t>Shares@Grindeks.com</w:t>
        </w:r>
        <w:r>
          <w:rPr/>
          <w:t>)</w:t>
        </w:r>
      </w:hyperlink>
      <w:r>
        <w:rPr/>
        <w:t> will be sent to his or her e-mail.</w:t>
      </w:r>
    </w:p>
    <w:p>
      <w:pPr>
        <w:pStyle w:val="BodyText"/>
        <w:spacing w:before="276"/>
        <w:ind w:left="143"/>
      </w:pPr>
      <w:r>
        <w:rPr/>
        <w:t>Please</w:t>
      </w:r>
      <w:r>
        <w:rPr>
          <w:spacing w:val="-7"/>
        </w:rPr>
        <w:t> </w:t>
      </w:r>
      <w:r>
        <w:rPr/>
        <w:t>send</w:t>
      </w:r>
      <w:r>
        <w:rPr>
          <w:spacing w:val="-3"/>
        </w:rPr>
        <w:t> </w:t>
      </w:r>
      <w:r>
        <w:rPr/>
        <w:t>a</w:t>
      </w:r>
      <w:r>
        <w:rPr>
          <w:spacing w:val="-7"/>
        </w:rPr>
        <w:t> </w:t>
      </w:r>
      <w:r>
        <w:rPr/>
        <w:t>completed</w:t>
      </w:r>
      <w:r>
        <w:rPr>
          <w:spacing w:val="-2"/>
        </w:rPr>
        <w:t> </w:t>
      </w:r>
      <w:r>
        <w:rPr/>
        <w:t>voting</w:t>
      </w:r>
      <w:r>
        <w:rPr>
          <w:spacing w:val="-6"/>
        </w:rPr>
        <w:t> </w:t>
      </w:r>
      <w:r>
        <w:rPr/>
        <w:t>form,</w:t>
      </w:r>
      <w:r>
        <w:rPr>
          <w:spacing w:val="-5"/>
        </w:rPr>
        <w:t> </w:t>
      </w:r>
      <w:r>
        <w:rPr/>
        <w:t>signed</w:t>
      </w:r>
      <w:r>
        <w:rPr>
          <w:spacing w:val="-6"/>
        </w:rPr>
        <w:t> </w:t>
      </w:r>
      <w:r>
        <w:rPr/>
        <w:t>with</w:t>
      </w:r>
      <w:r>
        <w:rPr>
          <w:spacing w:val="-3"/>
        </w:rPr>
        <w:t> </w:t>
      </w:r>
      <w:r>
        <w:rPr/>
        <w:t>a</w:t>
      </w:r>
      <w:r>
        <w:rPr>
          <w:spacing w:val="-6"/>
        </w:rPr>
        <w:t> </w:t>
      </w:r>
      <w:r>
        <w:rPr/>
        <w:t>valid</w:t>
      </w:r>
      <w:r>
        <w:rPr>
          <w:spacing w:val="-6"/>
        </w:rPr>
        <w:t> </w:t>
      </w:r>
      <w:r>
        <w:rPr/>
        <w:t>electronic</w:t>
      </w:r>
      <w:r>
        <w:rPr>
          <w:spacing w:val="-7"/>
        </w:rPr>
        <w:t> </w:t>
      </w:r>
      <w:r>
        <w:rPr/>
        <w:t>signature,</w:t>
      </w:r>
      <w:r>
        <w:rPr>
          <w:spacing w:val="-6"/>
        </w:rPr>
        <w:t> </w:t>
      </w:r>
      <w:r>
        <w:rPr/>
        <w:t>electronically</w:t>
      </w:r>
      <w:r>
        <w:rPr>
          <w:spacing w:val="-6"/>
        </w:rPr>
        <w:t> </w:t>
      </w:r>
      <w:r>
        <w:rPr/>
        <w:t>to the company's e-mail address: </w:t>
      </w:r>
      <w:hyperlink r:id="rId7">
        <w:r>
          <w:rPr>
            <w:color w:val="0462C1"/>
            <w:u w:val="single" w:color="0462C1"/>
          </w:rPr>
          <w:t>Shares@Grindeks.com</w:t>
        </w:r>
        <w:r>
          <w:rPr/>
          <w:t>.</w:t>
        </w:r>
      </w:hyperlink>
    </w:p>
    <w:p>
      <w:pPr>
        <w:pStyle w:val="BodyText"/>
      </w:pPr>
    </w:p>
    <w:p>
      <w:pPr>
        <w:spacing w:before="0"/>
        <w:ind w:left="143" w:right="0" w:firstLine="0"/>
        <w:jc w:val="left"/>
        <w:rPr>
          <w:b/>
          <w:sz w:val="24"/>
        </w:rPr>
      </w:pPr>
      <w:r>
        <w:rPr>
          <w:b/>
          <w:sz w:val="24"/>
        </w:rPr>
        <w:t>You</w:t>
      </w:r>
      <w:r>
        <w:rPr>
          <w:b/>
          <w:spacing w:val="-5"/>
          <w:sz w:val="24"/>
        </w:rPr>
        <w:t> </w:t>
      </w:r>
      <w:r>
        <w:rPr>
          <w:b/>
          <w:sz w:val="24"/>
        </w:rPr>
        <w:t>can</w:t>
      </w:r>
      <w:r>
        <w:rPr>
          <w:b/>
          <w:spacing w:val="-3"/>
          <w:sz w:val="24"/>
        </w:rPr>
        <w:t> </w:t>
      </w:r>
      <w:r>
        <w:rPr>
          <w:b/>
          <w:sz w:val="24"/>
        </w:rPr>
        <w:t>vote</w:t>
      </w:r>
      <w:r>
        <w:rPr>
          <w:b/>
          <w:spacing w:val="-4"/>
          <w:sz w:val="24"/>
        </w:rPr>
        <w:t> </w:t>
      </w:r>
      <w:r>
        <w:rPr>
          <w:b/>
          <w:sz w:val="24"/>
        </w:rPr>
        <w:t>in</w:t>
      </w:r>
      <w:r>
        <w:rPr>
          <w:b/>
          <w:spacing w:val="-1"/>
          <w:sz w:val="24"/>
        </w:rPr>
        <w:t> </w:t>
      </w:r>
      <w:r>
        <w:rPr>
          <w:b/>
          <w:sz w:val="24"/>
        </w:rPr>
        <w:t>a</w:t>
      </w:r>
      <w:r>
        <w:rPr>
          <w:b/>
          <w:spacing w:val="-1"/>
          <w:sz w:val="24"/>
        </w:rPr>
        <w:t> </w:t>
      </w:r>
      <w:r>
        <w:rPr>
          <w:b/>
          <w:sz w:val="24"/>
        </w:rPr>
        <w:t>convenient</w:t>
      </w:r>
      <w:r>
        <w:rPr>
          <w:b/>
          <w:spacing w:val="-2"/>
          <w:sz w:val="24"/>
        </w:rPr>
        <w:t> </w:t>
      </w:r>
      <w:r>
        <w:rPr>
          <w:b/>
          <w:sz w:val="24"/>
        </w:rPr>
        <w:t>way</w:t>
      </w:r>
      <w:r>
        <w:rPr>
          <w:b/>
          <w:spacing w:val="-2"/>
          <w:sz w:val="24"/>
        </w:rPr>
        <w:t> </w:t>
      </w:r>
      <w:r>
        <w:rPr>
          <w:b/>
          <w:sz w:val="24"/>
        </w:rPr>
        <w:t>on</w:t>
      </w:r>
      <w:r>
        <w:rPr>
          <w:b/>
          <w:spacing w:val="-2"/>
          <w:sz w:val="24"/>
        </w:rPr>
        <w:t> </w:t>
      </w:r>
      <w:r>
        <w:rPr>
          <w:b/>
          <w:sz w:val="24"/>
        </w:rPr>
        <w:t>the</w:t>
      </w:r>
      <w:r>
        <w:rPr>
          <w:b/>
          <w:spacing w:val="-2"/>
          <w:sz w:val="24"/>
        </w:rPr>
        <w:t> </w:t>
      </w:r>
      <w:r>
        <w:rPr>
          <w:b/>
          <w:sz w:val="24"/>
        </w:rPr>
        <w:t>website: </w:t>
      </w:r>
      <w:hyperlink r:id="rId8">
        <w:r>
          <w:rPr>
            <w:b/>
            <w:color w:val="0462C1"/>
            <w:sz w:val="24"/>
            <w:u w:val="single" w:color="0462C1"/>
          </w:rPr>
          <w:t>https://e-</w:t>
        </w:r>
        <w:r>
          <w:rPr>
            <w:b/>
            <w:color w:val="0462C1"/>
            <w:spacing w:val="-2"/>
            <w:sz w:val="24"/>
            <w:u w:val="single" w:color="0462C1"/>
          </w:rPr>
          <w:t>vote.lv/grindeks</w:t>
        </w:r>
      </w:hyperlink>
    </w:p>
    <w:p>
      <w:pPr>
        <w:pStyle w:val="BodyText"/>
        <w:rPr>
          <w:b/>
        </w:rPr>
      </w:pPr>
    </w:p>
    <w:p>
      <w:pPr>
        <w:pStyle w:val="BodyText"/>
        <w:ind w:left="143" w:right="135"/>
        <w:jc w:val="both"/>
      </w:pPr>
      <w:r>
        <w:rPr/>
        <w:t>Shareholders may participate in the shareholders' meeting (including filling in and submitting a voting form) in person or through their representatives or proxies. If the shareholder is represented</w:t>
      </w:r>
      <w:r>
        <w:rPr>
          <w:spacing w:val="-2"/>
        </w:rPr>
        <w:t> </w:t>
      </w:r>
      <w:r>
        <w:rPr/>
        <w:t>by</w:t>
      </w:r>
      <w:r>
        <w:rPr>
          <w:spacing w:val="-2"/>
        </w:rPr>
        <w:t> </w:t>
      </w:r>
      <w:r>
        <w:rPr/>
        <w:t>a</w:t>
      </w:r>
      <w:r>
        <w:rPr>
          <w:spacing w:val="-4"/>
        </w:rPr>
        <w:t> </w:t>
      </w:r>
      <w:r>
        <w:rPr/>
        <w:t>proxy</w:t>
      </w:r>
      <w:r>
        <w:rPr>
          <w:spacing w:val="-3"/>
        </w:rPr>
        <w:t> </w:t>
      </w:r>
      <w:r>
        <w:rPr/>
        <w:t>holder,</w:t>
      </w:r>
      <w:r>
        <w:rPr>
          <w:spacing w:val="-2"/>
        </w:rPr>
        <w:t> </w:t>
      </w:r>
      <w:r>
        <w:rPr/>
        <w:t>a</w:t>
      </w:r>
      <w:r>
        <w:rPr>
          <w:spacing w:val="-3"/>
        </w:rPr>
        <w:t> </w:t>
      </w:r>
      <w:r>
        <w:rPr/>
        <w:t>written</w:t>
      </w:r>
      <w:r>
        <w:rPr>
          <w:spacing w:val="-2"/>
        </w:rPr>
        <w:t> </w:t>
      </w:r>
      <w:r>
        <w:rPr/>
        <w:t>power</w:t>
      </w:r>
      <w:r>
        <w:rPr>
          <w:spacing w:val="-2"/>
        </w:rPr>
        <w:t> </w:t>
      </w:r>
      <w:r>
        <w:rPr/>
        <w:t>of</w:t>
      </w:r>
      <w:r>
        <w:rPr>
          <w:spacing w:val="-1"/>
        </w:rPr>
        <w:t> </w:t>
      </w:r>
      <w:r>
        <w:rPr/>
        <w:t>attorney</w:t>
      </w:r>
      <w:r>
        <w:rPr>
          <w:spacing w:val="-2"/>
        </w:rPr>
        <w:t> </w:t>
      </w:r>
      <w:r>
        <w:rPr/>
        <w:t>must</w:t>
      </w:r>
      <w:r>
        <w:rPr>
          <w:spacing w:val="-2"/>
        </w:rPr>
        <w:t> </w:t>
      </w:r>
      <w:r>
        <w:rPr/>
        <w:t>be</w:t>
      </w:r>
      <w:r>
        <w:rPr>
          <w:spacing w:val="-2"/>
        </w:rPr>
        <w:t> </w:t>
      </w:r>
      <w:r>
        <w:rPr/>
        <w:t>attached</w:t>
      </w:r>
      <w:r>
        <w:rPr>
          <w:spacing w:val="-2"/>
        </w:rPr>
        <w:t> </w:t>
      </w:r>
      <w:r>
        <w:rPr/>
        <w:t>to</w:t>
      </w:r>
      <w:r>
        <w:rPr>
          <w:spacing w:val="-2"/>
        </w:rPr>
        <w:t> </w:t>
      </w:r>
      <w:r>
        <w:rPr/>
        <w:t>the</w:t>
      </w:r>
      <w:r>
        <w:rPr>
          <w:spacing w:val="-3"/>
        </w:rPr>
        <w:t> </w:t>
      </w:r>
      <w:r>
        <w:rPr/>
        <w:t>voting</w:t>
      </w:r>
      <w:r>
        <w:rPr>
          <w:spacing w:val="-2"/>
        </w:rPr>
        <w:t> </w:t>
      </w:r>
      <w:r>
        <w:rPr/>
        <w:t>form or a document certifying the authorisation must be presented to the legal representatives. All powers of attorney issued must be signed with an electronic signature or notarized.</w:t>
      </w:r>
    </w:p>
    <w:p>
      <w:pPr>
        <w:pStyle w:val="BodyText"/>
      </w:pPr>
    </w:p>
    <w:p>
      <w:pPr>
        <w:pStyle w:val="BodyText"/>
        <w:ind w:left="143" w:right="140"/>
        <w:jc w:val="both"/>
      </w:pPr>
      <w:r>
        <w:rPr/>
        <w:t>A</w:t>
      </w:r>
      <w:r>
        <w:rPr>
          <w:spacing w:val="-15"/>
        </w:rPr>
        <w:t> </w:t>
      </w:r>
      <w:r>
        <w:rPr/>
        <w:t>shareholder</w:t>
      </w:r>
      <w:r>
        <w:rPr>
          <w:spacing w:val="-15"/>
        </w:rPr>
        <w:t> </w:t>
      </w:r>
      <w:r>
        <w:rPr/>
        <w:t>who</w:t>
      </w:r>
      <w:r>
        <w:rPr>
          <w:spacing w:val="-15"/>
        </w:rPr>
        <w:t> </w:t>
      </w:r>
      <w:r>
        <w:rPr/>
        <w:t>has</w:t>
      </w:r>
      <w:r>
        <w:rPr>
          <w:spacing w:val="-15"/>
        </w:rPr>
        <w:t> </w:t>
      </w:r>
      <w:r>
        <w:rPr/>
        <w:t>voted</w:t>
      </w:r>
      <w:r>
        <w:rPr>
          <w:spacing w:val="-15"/>
        </w:rPr>
        <w:t> </w:t>
      </w:r>
      <w:r>
        <w:rPr/>
        <w:t>before</w:t>
      </w:r>
      <w:r>
        <w:rPr>
          <w:spacing w:val="-15"/>
        </w:rPr>
        <w:t> </w:t>
      </w:r>
      <w:r>
        <w:rPr/>
        <w:t>the</w:t>
      </w:r>
      <w:r>
        <w:rPr>
          <w:spacing w:val="-15"/>
        </w:rPr>
        <w:t> </w:t>
      </w:r>
      <w:r>
        <w:rPr/>
        <w:t>shareholders'</w:t>
      </w:r>
      <w:r>
        <w:rPr>
          <w:spacing w:val="-15"/>
        </w:rPr>
        <w:t> </w:t>
      </w:r>
      <w:r>
        <w:rPr/>
        <w:t>meeting</w:t>
      </w:r>
      <w:r>
        <w:rPr>
          <w:spacing w:val="-14"/>
        </w:rPr>
        <w:t> </w:t>
      </w:r>
      <w:r>
        <w:rPr/>
        <w:t>may</w:t>
      </w:r>
      <w:r>
        <w:rPr>
          <w:spacing w:val="-15"/>
        </w:rPr>
        <w:t> </w:t>
      </w:r>
      <w:r>
        <w:rPr/>
        <w:t>ask</w:t>
      </w:r>
      <w:r>
        <w:rPr>
          <w:spacing w:val="-14"/>
        </w:rPr>
        <w:t> </w:t>
      </w:r>
      <w:r>
        <w:rPr/>
        <w:t>the</w:t>
      </w:r>
      <w:r>
        <w:rPr>
          <w:spacing w:val="-14"/>
        </w:rPr>
        <w:t> </w:t>
      </w:r>
      <w:r>
        <w:rPr/>
        <w:t>Company</w:t>
      </w:r>
      <w:r>
        <w:rPr>
          <w:spacing w:val="-15"/>
        </w:rPr>
        <w:t> </w:t>
      </w:r>
      <w:r>
        <w:rPr/>
        <w:t>to</w:t>
      </w:r>
      <w:r>
        <w:rPr>
          <w:spacing w:val="-14"/>
        </w:rPr>
        <w:t> </w:t>
      </w:r>
      <w:r>
        <w:rPr/>
        <w:t>confirm receipt</w:t>
      </w:r>
      <w:r>
        <w:rPr>
          <w:spacing w:val="-12"/>
        </w:rPr>
        <w:t> </w:t>
      </w:r>
      <w:r>
        <w:rPr/>
        <w:t>of</w:t>
      </w:r>
      <w:r>
        <w:rPr>
          <w:spacing w:val="-15"/>
        </w:rPr>
        <w:t> </w:t>
      </w:r>
      <w:r>
        <w:rPr/>
        <w:t>the</w:t>
      </w:r>
      <w:r>
        <w:rPr>
          <w:spacing w:val="-14"/>
        </w:rPr>
        <w:t> </w:t>
      </w:r>
      <w:r>
        <w:rPr/>
        <w:t>vote.</w:t>
      </w:r>
      <w:r>
        <w:rPr>
          <w:spacing w:val="-14"/>
        </w:rPr>
        <w:t> </w:t>
      </w:r>
      <w:r>
        <w:rPr/>
        <w:t>The</w:t>
      </w:r>
      <w:r>
        <w:rPr>
          <w:spacing w:val="-14"/>
        </w:rPr>
        <w:t> </w:t>
      </w:r>
      <w:r>
        <w:rPr/>
        <w:t>Company</w:t>
      </w:r>
      <w:r>
        <w:rPr>
          <w:spacing w:val="-15"/>
        </w:rPr>
        <w:t> </w:t>
      </w:r>
      <w:r>
        <w:rPr/>
        <w:t>shall,</w:t>
      </w:r>
      <w:r>
        <w:rPr>
          <w:spacing w:val="-15"/>
        </w:rPr>
        <w:t> </w:t>
      </w:r>
      <w:r>
        <w:rPr/>
        <w:t>immediately</w:t>
      </w:r>
      <w:r>
        <w:rPr>
          <w:spacing w:val="-15"/>
        </w:rPr>
        <w:t> </w:t>
      </w:r>
      <w:r>
        <w:rPr/>
        <w:t>after</w:t>
      </w:r>
      <w:r>
        <w:rPr>
          <w:spacing w:val="-14"/>
        </w:rPr>
        <w:t> </w:t>
      </w:r>
      <w:r>
        <w:rPr/>
        <w:t>receiving</w:t>
      </w:r>
      <w:r>
        <w:rPr>
          <w:spacing w:val="-15"/>
        </w:rPr>
        <w:t> </w:t>
      </w:r>
      <w:r>
        <w:rPr/>
        <w:t>the</w:t>
      </w:r>
      <w:r>
        <w:rPr>
          <w:spacing w:val="-15"/>
        </w:rPr>
        <w:t> </w:t>
      </w:r>
      <w:r>
        <w:rPr/>
        <w:t>shareholder's</w:t>
      </w:r>
      <w:r>
        <w:rPr>
          <w:spacing w:val="-15"/>
        </w:rPr>
        <w:t> </w:t>
      </w:r>
      <w:r>
        <w:rPr/>
        <w:t>vote,</w:t>
      </w:r>
      <w:r>
        <w:rPr>
          <w:spacing w:val="-14"/>
        </w:rPr>
        <w:t> </w:t>
      </w:r>
      <w:r>
        <w:rPr/>
        <w:t>send a confirmation to the shareholder.</w:t>
      </w:r>
    </w:p>
    <w:p>
      <w:pPr>
        <w:pStyle w:val="BodyText"/>
        <w:spacing w:before="1"/>
      </w:pPr>
    </w:p>
    <w:p>
      <w:pPr>
        <w:pStyle w:val="BodyText"/>
        <w:ind w:left="143"/>
        <w:jc w:val="both"/>
      </w:pPr>
      <w:r>
        <w:rPr/>
        <w:t>The</w:t>
      </w:r>
      <w:r>
        <w:rPr>
          <w:spacing w:val="-3"/>
        </w:rPr>
        <w:t> </w:t>
      </w:r>
      <w:r>
        <w:rPr/>
        <w:t>vote will take</w:t>
      </w:r>
      <w:r>
        <w:rPr>
          <w:spacing w:val="-2"/>
        </w:rPr>
        <w:t> </w:t>
      </w:r>
      <w:r>
        <w:rPr/>
        <w:t>into account all</w:t>
      </w:r>
      <w:r>
        <w:rPr>
          <w:spacing w:val="-1"/>
        </w:rPr>
        <w:t> </w:t>
      </w:r>
      <w:r>
        <w:rPr/>
        <w:t>voting forms</w:t>
      </w:r>
      <w:r>
        <w:rPr>
          <w:spacing w:val="-1"/>
        </w:rPr>
        <w:t> </w:t>
      </w:r>
      <w:r>
        <w:rPr/>
        <w:t>received</w:t>
      </w:r>
      <w:r>
        <w:rPr>
          <w:spacing w:val="-1"/>
        </w:rPr>
        <w:t> </w:t>
      </w:r>
      <w:r>
        <w:rPr/>
        <w:t>by the</w:t>
      </w:r>
      <w:r>
        <w:rPr>
          <w:spacing w:val="-1"/>
        </w:rPr>
        <w:t> </w:t>
      </w:r>
      <w:r>
        <w:rPr/>
        <w:t>Company</w:t>
      </w:r>
      <w:r>
        <w:rPr>
          <w:spacing w:val="-1"/>
        </w:rPr>
        <w:t> </w:t>
      </w:r>
      <w:r>
        <w:rPr/>
        <w:t>by July 20, </w:t>
      </w:r>
      <w:r>
        <w:rPr>
          <w:spacing w:val="-2"/>
        </w:rPr>
        <w:t>2026.</w:t>
      </w:r>
    </w:p>
    <w:p>
      <w:pPr>
        <w:pStyle w:val="BodyText"/>
        <w:spacing w:after="0"/>
        <w:jc w:val="both"/>
        <w:sectPr>
          <w:type w:val="continuous"/>
          <w:pgSz w:w="11910" w:h="16840"/>
          <w:pgMar w:top="1040" w:bottom="280" w:left="1559" w:right="992"/>
        </w:sectPr>
      </w:pPr>
    </w:p>
    <w:p>
      <w:pPr>
        <w:spacing w:before="66"/>
        <w:ind w:left="143" w:right="0" w:firstLine="0"/>
        <w:jc w:val="left"/>
        <w:rPr>
          <w:b/>
          <w:sz w:val="24"/>
        </w:rPr>
      </w:pPr>
      <w:r>
        <w:rPr>
          <w:b/>
          <w:sz w:val="24"/>
          <w:u w:val="single"/>
        </w:rPr>
        <w:t>Shareholders'</w:t>
      </w:r>
      <w:r>
        <w:rPr>
          <w:b/>
          <w:spacing w:val="-5"/>
          <w:sz w:val="24"/>
          <w:u w:val="single"/>
        </w:rPr>
        <w:t> </w:t>
      </w:r>
      <w:r>
        <w:rPr>
          <w:b/>
          <w:spacing w:val="-2"/>
          <w:sz w:val="24"/>
          <w:u w:val="single"/>
        </w:rPr>
        <w:t>meeting</w:t>
      </w:r>
    </w:p>
    <w:p>
      <w:pPr>
        <w:pStyle w:val="BodyText"/>
        <w:spacing w:before="276"/>
        <w:ind w:left="143" w:right="140"/>
        <w:jc w:val="both"/>
      </w:pPr>
      <w:r>
        <w:rPr/>
        <w:t>In order to register for participation in the meeting of shareholders in person, the shareholder must submit a completed application form, which is available on the Company's website: </w:t>
      </w:r>
      <w:hyperlink r:id="rId6">
        <w:r>
          <w:rPr>
            <w:color w:val="0462C1"/>
            <w:u w:val="single" w:color="0462C1"/>
          </w:rPr>
          <w:t>https://Grindeks.com</w:t>
        </w:r>
      </w:hyperlink>
      <w:r>
        <w:rPr>
          <w:color w:val="0462C1"/>
        </w:rPr>
        <w:t> </w:t>
      </w:r>
      <w:r>
        <w:rPr/>
        <w:t>and which will be sent to the shareholders upon request (by sending the request to e-mail: </w:t>
      </w:r>
      <w:hyperlink r:id="rId7">
        <w:r>
          <w:rPr>
            <w:color w:val="0462C1"/>
            <w:u w:val="single" w:color="0462C1"/>
          </w:rPr>
          <w:t>Shares@Grindeks.com</w:t>
        </w:r>
        <w:r>
          <w:rPr/>
          <w:t>)</w:t>
        </w:r>
      </w:hyperlink>
      <w:r>
        <w:rPr/>
        <w:t> to his e-mail.</w:t>
      </w:r>
    </w:p>
    <w:p>
      <w:pPr>
        <w:pStyle w:val="BodyText"/>
      </w:pPr>
    </w:p>
    <w:p>
      <w:pPr>
        <w:pStyle w:val="BodyText"/>
        <w:ind w:left="143" w:right="140"/>
        <w:jc w:val="both"/>
      </w:pPr>
      <w:r>
        <w:rPr/>
        <w:t>Please send a completed application form, signed with a valid electronic signature, together with a copy of your passport or personal identification card, to the company's e-mail address: </w:t>
      </w:r>
      <w:hyperlink r:id="rId7">
        <w:r>
          <w:rPr>
            <w:color w:val="0462C1"/>
            <w:spacing w:val="-2"/>
            <w:u w:val="single" w:color="0462C1"/>
          </w:rPr>
          <w:t>Shares@Grindeks.com</w:t>
        </w:r>
        <w:r>
          <w:rPr>
            <w:spacing w:val="-2"/>
          </w:rPr>
          <w:t>.</w:t>
        </w:r>
      </w:hyperlink>
    </w:p>
    <w:p>
      <w:pPr>
        <w:pStyle w:val="BodyText"/>
      </w:pPr>
    </w:p>
    <w:p>
      <w:pPr>
        <w:pStyle w:val="BodyText"/>
        <w:ind w:left="143" w:right="141"/>
        <w:jc w:val="both"/>
      </w:pPr>
      <w:r>
        <w:rPr/>
        <w:t>Shareholders</w:t>
      </w:r>
      <w:r>
        <w:rPr>
          <w:spacing w:val="-8"/>
        </w:rPr>
        <w:t> </w:t>
      </w:r>
      <w:r>
        <w:rPr/>
        <w:t>will</w:t>
      </w:r>
      <w:r>
        <w:rPr>
          <w:spacing w:val="-10"/>
        </w:rPr>
        <w:t> </w:t>
      </w:r>
      <w:r>
        <w:rPr/>
        <w:t>be</w:t>
      </w:r>
      <w:r>
        <w:rPr>
          <w:spacing w:val="-9"/>
        </w:rPr>
        <w:t> </w:t>
      </w:r>
      <w:r>
        <w:rPr/>
        <w:t>registered</w:t>
      </w:r>
      <w:r>
        <w:rPr>
          <w:spacing w:val="-11"/>
        </w:rPr>
        <w:t> </w:t>
      </w:r>
      <w:r>
        <w:rPr/>
        <w:t>to</w:t>
      </w:r>
      <w:r>
        <w:rPr>
          <w:spacing w:val="-10"/>
        </w:rPr>
        <w:t> </w:t>
      </w:r>
      <w:r>
        <w:rPr/>
        <w:t>participate</w:t>
      </w:r>
      <w:r>
        <w:rPr>
          <w:spacing w:val="-9"/>
        </w:rPr>
        <w:t> </w:t>
      </w:r>
      <w:r>
        <w:rPr/>
        <w:t>in</w:t>
      </w:r>
      <w:r>
        <w:rPr>
          <w:spacing w:val="-10"/>
        </w:rPr>
        <w:t> </w:t>
      </w:r>
      <w:r>
        <w:rPr/>
        <w:t>the</w:t>
      </w:r>
      <w:r>
        <w:rPr>
          <w:spacing w:val="-12"/>
        </w:rPr>
        <w:t> </w:t>
      </w:r>
      <w:r>
        <w:rPr/>
        <w:t>shareholders'</w:t>
      </w:r>
      <w:r>
        <w:rPr>
          <w:spacing w:val="-8"/>
        </w:rPr>
        <w:t> </w:t>
      </w:r>
      <w:r>
        <w:rPr/>
        <w:t>meeting</w:t>
      </w:r>
      <w:r>
        <w:rPr>
          <w:spacing w:val="-11"/>
        </w:rPr>
        <w:t> </w:t>
      </w:r>
      <w:r>
        <w:rPr/>
        <w:t>if</w:t>
      </w:r>
      <w:r>
        <w:rPr>
          <w:spacing w:val="-9"/>
        </w:rPr>
        <w:t> </w:t>
      </w:r>
      <w:r>
        <w:rPr/>
        <w:t>they</w:t>
      </w:r>
      <w:r>
        <w:rPr>
          <w:spacing w:val="-11"/>
        </w:rPr>
        <w:t> </w:t>
      </w:r>
      <w:r>
        <w:rPr/>
        <w:t>have</w:t>
      </w:r>
      <w:r>
        <w:rPr>
          <w:spacing w:val="-9"/>
        </w:rPr>
        <w:t> </w:t>
      </w:r>
      <w:r>
        <w:rPr/>
        <w:t>correctly applied for participation in the meeting by</w:t>
      </w:r>
      <w:r>
        <w:rPr>
          <w:spacing w:val="40"/>
        </w:rPr>
        <w:t> </w:t>
      </w:r>
      <w:r>
        <w:rPr/>
        <w:t>July 20, 2026 17.00.</w:t>
      </w:r>
    </w:p>
    <w:p>
      <w:pPr>
        <w:pStyle w:val="BodyText"/>
      </w:pPr>
    </w:p>
    <w:p>
      <w:pPr>
        <w:pStyle w:val="BodyText"/>
        <w:spacing w:before="1"/>
        <w:ind w:left="143" w:right="138"/>
        <w:jc w:val="both"/>
      </w:pPr>
      <w:r>
        <w:rPr/>
        <w:t>Shareholders of the Company representing at least one twentieth of the share capital of the Company</w:t>
      </w:r>
      <w:r>
        <w:rPr>
          <w:spacing w:val="-9"/>
        </w:rPr>
        <w:t> </w:t>
      </w:r>
      <w:r>
        <w:rPr/>
        <w:t>may</w:t>
      </w:r>
      <w:r>
        <w:rPr>
          <w:spacing w:val="-9"/>
        </w:rPr>
        <w:t> </w:t>
      </w:r>
      <w:r>
        <w:rPr/>
        <w:t>request</w:t>
      </w:r>
      <w:r>
        <w:rPr>
          <w:spacing w:val="-8"/>
        </w:rPr>
        <w:t> </w:t>
      </w:r>
      <w:r>
        <w:rPr/>
        <w:t>the</w:t>
      </w:r>
      <w:r>
        <w:rPr>
          <w:spacing w:val="-9"/>
        </w:rPr>
        <w:t> </w:t>
      </w:r>
      <w:r>
        <w:rPr/>
        <w:t>Management</w:t>
      </w:r>
      <w:r>
        <w:rPr>
          <w:spacing w:val="-8"/>
        </w:rPr>
        <w:t> </w:t>
      </w:r>
      <w:r>
        <w:rPr/>
        <w:t>Board</w:t>
      </w:r>
      <w:r>
        <w:rPr>
          <w:spacing w:val="-9"/>
        </w:rPr>
        <w:t> </w:t>
      </w:r>
      <w:r>
        <w:rPr/>
        <w:t>to</w:t>
      </w:r>
      <w:r>
        <w:rPr>
          <w:spacing w:val="-8"/>
        </w:rPr>
        <w:t> </w:t>
      </w:r>
      <w:r>
        <w:rPr/>
        <w:t>include</w:t>
      </w:r>
      <w:r>
        <w:rPr>
          <w:spacing w:val="-9"/>
        </w:rPr>
        <w:t> </w:t>
      </w:r>
      <w:r>
        <w:rPr/>
        <w:t>additional</w:t>
      </w:r>
      <w:r>
        <w:rPr>
          <w:spacing w:val="-8"/>
        </w:rPr>
        <w:t> </w:t>
      </w:r>
      <w:r>
        <w:rPr/>
        <w:t>issues</w:t>
      </w:r>
      <w:r>
        <w:rPr>
          <w:spacing w:val="-8"/>
        </w:rPr>
        <w:t> </w:t>
      </w:r>
      <w:r>
        <w:rPr/>
        <w:t>on</w:t>
      </w:r>
      <w:r>
        <w:rPr>
          <w:spacing w:val="-8"/>
        </w:rPr>
        <w:t> </w:t>
      </w:r>
      <w:r>
        <w:rPr/>
        <w:t>the</w:t>
      </w:r>
      <w:r>
        <w:rPr>
          <w:spacing w:val="-9"/>
        </w:rPr>
        <w:t> </w:t>
      </w:r>
      <w:r>
        <w:rPr/>
        <w:t>agenda</w:t>
      </w:r>
      <w:r>
        <w:rPr>
          <w:spacing w:val="-9"/>
        </w:rPr>
        <w:t> </w:t>
      </w:r>
      <w:r>
        <w:rPr/>
        <w:t>of</w:t>
      </w:r>
      <w:r>
        <w:rPr>
          <w:spacing w:val="-9"/>
        </w:rPr>
        <w:t> </w:t>
      </w:r>
      <w:r>
        <w:rPr/>
        <w:t>the meeting</w:t>
      </w:r>
      <w:r>
        <w:rPr>
          <w:spacing w:val="-1"/>
        </w:rPr>
        <w:t> </w:t>
      </w:r>
      <w:r>
        <w:rPr/>
        <w:t>until</w:t>
      </w:r>
      <w:r>
        <w:rPr>
          <w:spacing w:val="-1"/>
        </w:rPr>
        <w:t> </w:t>
      </w:r>
      <w:r>
        <w:rPr/>
        <w:t>July</w:t>
      </w:r>
      <w:r>
        <w:rPr>
          <w:spacing w:val="-1"/>
        </w:rPr>
        <w:t> </w:t>
      </w:r>
      <w:r>
        <w:rPr/>
        <w:t>15,</w:t>
      </w:r>
      <w:r>
        <w:rPr>
          <w:spacing w:val="-1"/>
        </w:rPr>
        <w:t> </w:t>
      </w:r>
      <w:r>
        <w:rPr/>
        <w:t>2026</w:t>
      </w:r>
      <w:r>
        <w:rPr>
          <w:spacing w:val="-1"/>
        </w:rPr>
        <w:t> </w:t>
      </w:r>
      <w:r>
        <w:rPr/>
        <w:t>(inclusive).</w:t>
      </w:r>
      <w:r>
        <w:rPr>
          <w:spacing w:val="-2"/>
        </w:rPr>
        <w:t> </w:t>
      </w:r>
      <w:r>
        <w:rPr/>
        <w:t>Shareholders</w:t>
      </w:r>
      <w:r>
        <w:rPr>
          <w:spacing w:val="-2"/>
        </w:rPr>
        <w:t> </w:t>
      </w:r>
      <w:r>
        <w:rPr/>
        <w:t>representing</w:t>
      </w:r>
      <w:r>
        <w:rPr>
          <w:spacing w:val="-1"/>
        </w:rPr>
        <w:t> </w:t>
      </w:r>
      <w:r>
        <w:rPr/>
        <w:t>at</w:t>
      </w:r>
      <w:r>
        <w:rPr>
          <w:spacing w:val="-1"/>
        </w:rPr>
        <w:t> </w:t>
      </w:r>
      <w:r>
        <w:rPr/>
        <w:t>least</w:t>
      </w:r>
      <w:r>
        <w:rPr>
          <w:spacing w:val="-1"/>
        </w:rPr>
        <w:t> </w:t>
      </w:r>
      <w:r>
        <w:rPr/>
        <w:t>one</w:t>
      </w:r>
      <w:r>
        <w:rPr>
          <w:spacing w:val="-2"/>
        </w:rPr>
        <w:t> </w:t>
      </w:r>
      <w:r>
        <w:rPr/>
        <w:t>twentieth</w:t>
      </w:r>
      <w:r>
        <w:rPr>
          <w:spacing w:val="-1"/>
        </w:rPr>
        <w:t> </w:t>
      </w:r>
      <w:r>
        <w:rPr/>
        <w:t>of</w:t>
      </w:r>
      <w:r>
        <w:rPr>
          <w:spacing w:val="-2"/>
        </w:rPr>
        <w:t> </w:t>
      </w:r>
      <w:r>
        <w:rPr/>
        <w:t>the share capital of the company have the right to</w:t>
      </w:r>
      <w:r>
        <w:rPr>
          <w:spacing w:val="40"/>
        </w:rPr>
        <w:t> </w:t>
      </w:r>
      <w:r>
        <w:rPr/>
        <w:t>submit draft resolutions on the issues included in</w:t>
      </w:r>
      <w:r>
        <w:rPr>
          <w:spacing w:val="-9"/>
        </w:rPr>
        <w:t> </w:t>
      </w:r>
      <w:r>
        <w:rPr/>
        <w:t>the</w:t>
      </w:r>
      <w:r>
        <w:rPr>
          <w:spacing w:val="-10"/>
        </w:rPr>
        <w:t> </w:t>
      </w:r>
      <w:r>
        <w:rPr/>
        <w:t>agenda</w:t>
      </w:r>
      <w:r>
        <w:rPr>
          <w:spacing w:val="-11"/>
        </w:rPr>
        <w:t> </w:t>
      </w:r>
      <w:r>
        <w:rPr/>
        <w:t>of</w:t>
      </w:r>
      <w:r>
        <w:rPr>
          <w:spacing w:val="-10"/>
        </w:rPr>
        <w:t> </w:t>
      </w:r>
      <w:r>
        <w:rPr/>
        <w:t>the</w:t>
      </w:r>
      <w:r>
        <w:rPr>
          <w:spacing w:val="-10"/>
        </w:rPr>
        <w:t> </w:t>
      </w:r>
      <w:r>
        <w:rPr/>
        <w:t>meeting</w:t>
      </w:r>
      <w:r>
        <w:rPr>
          <w:spacing w:val="-10"/>
        </w:rPr>
        <w:t> </w:t>
      </w:r>
      <w:r>
        <w:rPr/>
        <w:t>until</w:t>
      </w:r>
      <w:r>
        <w:rPr>
          <w:spacing w:val="-9"/>
        </w:rPr>
        <w:t> </w:t>
      </w:r>
      <w:r>
        <w:rPr/>
        <w:t>14</w:t>
      </w:r>
      <w:r>
        <w:rPr>
          <w:spacing w:val="-10"/>
        </w:rPr>
        <w:t> </w:t>
      </w:r>
      <w:r>
        <w:rPr/>
        <w:t>July</w:t>
      </w:r>
      <w:r>
        <w:rPr>
          <w:spacing w:val="-9"/>
        </w:rPr>
        <w:t> </w:t>
      </w:r>
      <w:r>
        <w:rPr/>
        <w:t>2026</w:t>
      </w:r>
      <w:r>
        <w:rPr>
          <w:spacing w:val="-10"/>
        </w:rPr>
        <w:t> </w:t>
      </w:r>
      <w:r>
        <w:rPr/>
        <w:t>(inclusive).</w:t>
      </w:r>
      <w:r>
        <w:rPr>
          <w:spacing w:val="-10"/>
        </w:rPr>
        <w:t> </w:t>
      </w:r>
      <w:r>
        <w:rPr/>
        <w:t>If</w:t>
      </w:r>
      <w:r>
        <w:rPr>
          <w:spacing w:val="-11"/>
        </w:rPr>
        <w:t> </w:t>
      </w:r>
      <w:r>
        <w:rPr/>
        <w:t>the</w:t>
      </w:r>
      <w:r>
        <w:rPr>
          <w:spacing w:val="-10"/>
        </w:rPr>
        <w:t> </w:t>
      </w:r>
      <w:r>
        <w:rPr/>
        <w:t>shareholder</w:t>
      </w:r>
      <w:r>
        <w:rPr>
          <w:spacing w:val="-9"/>
        </w:rPr>
        <w:t> </w:t>
      </w:r>
      <w:r>
        <w:rPr/>
        <w:t>submits</w:t>
      </w:r>
      <w:r>
        <w:rPr>
          <w:spacing w:val="40"/>
        </w:rPr>
        <w:t> </w:t>
      </w:r>
      <w:r>
        <w:rPr/>
        <w:t>a</w:t>
      </w:r>
      <w:r>
        <w:rPr>
          <w:spacing w:val="-11"/>
        </w:rPr>
        <w:t> </w:t>
      </w:r>
      <w:r>
        <w:rPr/>
        <w:t>written request to the Management Board by 14 July 2026 (inclusive), the Management Board will provide him or her with all the requested information regarding the items included in the agenda, as well as other issues to be considered at the meeting no later than by 18 July 2026. All of the above correspondence must be sent signed with a secure electronic signature to the e-mail address: </w:t>
      </w:r>
      <w:hyperlink r:id="rId7">
        <w:r>
          <w:rPr>
            <w:color w:val="0462C1"/>
            <w:u w:val="single" w:color="0462C1"/>
          </w:rPr>
          <w:t>Shares@Grindeks.com</w:t>
        </w:r>
        <w:r>
          <w:rPr/>
          <w:t>.</w:t>
        </w:r>
      </w:hyperlink>
    </w:p>
    <w:p>
      <w:pPr>
        <w:pStyle w:val="BodyText"/>
      </w:pPr>
    </w:p>
    <w:p>
      <w:pPr>
        <w:pStyle w:val="BodyText"/>
        <w:ind w:left="143" w:right="136"/>
        <w:jc w:val="both"/>
      </w:pPr>
      <w:r>
        <w:rPr/>
        <w:t>Shareholders</w:t>
      </w:r>
      <w:r>
        <w:rPr>
          <w:spacing w:val="40"/>
        </w:rPr>
        <w:t> </w:t>
      </w:r>
      <w:r>
        <w:rPr/>
        <w:t>can get acquainted with the annual report of the Company, the proposal of the Board on the utilization of profits and draft decisions on the issues to be considered at the shareholders' meeting on the Company's website: </w:t>
      </w:r>
      <w:hyperlink r:id="rId6">
        <w:r>
          <w:rPr>
            <w:color w:val="0462C1"/>
            <w:u w:val="single" w:color="0462C1"/>
          </w:rPr>
          <w:t>https://Grindeks.com</w:t>
        </w:r>
        <w:r>
          <w:rPr/>
          <w:t>,</w:t>
        </w:r>
      </w:hyperlink>
      <w:r>
        <w:rPr/>
        <w:t> but submit proposals and ask questions regarding the issues included in the agenda of the shareholders' meeting by sending them to the company's e-mail address: </w:t>
      </w:r>
      <w:hyperlink r:id="rId7">
        <w:r>
          <w:rPr>
            <w:color w:val="0462C1"/>
            <w:u w:val="single" w:color="0462C1"/>
          </w:rPr>
          <w:t>Shares@Grindeks.com</w:t>
        </w:r>
        <w:r>
          <w:rPr/>
          <w:t>.</w:t>
        </w:r>
      </w:hyperlink>
    </w:p>
    <w:p>
      <w:pPr>
        <w:pStyle w:val="BodyText"/>
      </w:pPr>
    </w:p>
    <w:p>
      <w:pPr>
        <w:pStyle w:val="BodyText"/>
        <w:ind w:left="143"/>
      </w:pPr>
      <w:r>
        <w:rPr/>
        <w:t>Sincerely</w:t>
      </w:r>
      <w:r>
        <w:rPr>
          <w:spacing w:val="-4"/>
        </w:rPr>
        <w:t> Yours</w:t>
      </w:r>
    </w:p>
    <w:p>
      <w:pPr>
        <w:pStyle w:val="BodyText"/>
        <w:spacing w:before="1"/>
      </w:pPr>
    </w:p>
    <w:p>
      <w:pPr>
        <w:pStyle w:val="BodyText"/>
        <w:tabs>
          <w:tab w:pos="7368" w:val="left" w:leader="none"/>
        </w:tabs>
        <w:ind w:left="143"/>
      </w:pPr>
      <w:r>
        <w:rPr/>
        <w:t>Chairman</w:t>
      </w:r>
      <w:r>
        <w:rPr>
          <w:spacing w:val="-1"/>
        </w:rPr>
        <w:t> </w:t>
      </w:r>
      <w:r>
        <w:rPr/>
        <w:t>of</w:t>
      </w:r>
      <w:r>
        <w:rPr>
          <w:spacing w:val="-1"/>
        </w:rPr>
        <w:t> </w:t>
      </w:r>
      <w:r>
        <w:rPr/>
        <w:t>the</w:t>
      </w:r>
      <w:r>
        <w:rPr>
          <w:spacing w:val="-2"/>
        </w:rPr>
        <w:t> Board</w:t>
      </w:r>
      <w:r>
        <w:rPr/>
        <w:tab/>
        <w:t>Jānis</w:t>
      </w:r>
      <w:r>
        <w:rPr>
          <w:spacing w:val="-4"/>
        </w:rPr>
        <w:t> </w:t>
      </w:r>
      <w:r>
        <w:rPr>
          <w:spacing w:val="-2"/>
        </w:rPr>
        <w:t>Romanovskis</w:t>
      </w:r>
    </w:p>
    <w:sectPr>
      <w:pgSz w:w="11910" w:h="16840"/>
      <w:pgMar w:top="190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09" w:hanging="360"/>
      </w:pPr>
      <w:rPr>
        <w:rFonts w:hint="default"/>
        <w:lang w:val="en-US" w:eastAsia="en-US" w:bidi="ar-SA"/>
      </w:rPr>
    </w:lvl>
    <w:lvl w:ilvl="2">
      <w:start w:val="0"/>
      <w:numFmt w:val="bullet"/>
      <w:lvlText w:val="•"/>
      <w:lvlJc w:val="left"/>
      <w:pPr>
        <w:ind w:left="2559" w:hanging="360"/>
      </w:pPr>
      <w:rPr>
        <w:rFonts w:hint="default"/>
        <w:lang w:val="en-US" w:eastAsia="en-US" w:bidi="ar-SA"/>
      </w:rPr>
    </w:lvl>
    <w:lvl w:ilvl="3">
      <w:start w:val="0"/>
      <w:numFmt w:val="bullet"/>
      <w:lvlText w:val="•"/>
      <w:lvlJc w:val="left"/>
      <w:pPr>
        <w:ind w:left="3408" w:hanging="360"/>
      </w:pPr>
      <w:rPr>
        <w:rFonts w:hint="default"/>
        <w:lang w:val="en-US" w:eastAsia="en-US" w:bidi="ar-SA"/>
      </w:rPr>
    </w:lvl>
    <w:lvl w:ilvl="4">
      <w:start w:val="0"/>
      <w:numFmt w:val="bullet"/>
      <w:lvlText w:val="•"/>
      <w:lvlJc w:val="left"/>
      <w:pPr>
        <w:ind w:left="4258" w:hanging="360"/>
      </w:pPr>
      <w:rPr>
        <w:rFonts w:hint="default"/>
        <w:lang w:val="en-US" w:eastAsia="en-US" w:bidi="ar-SA"/>
      </w:rPr>
    </w:lvl>
    <w:lvl w:ilvl="5">
      <w:start w:val="0"/>
      <w:numFmt w:val="bullet"/>
      <w:lvlText w:val="•"/>
      <w:lvlJc w:val="left"/>
      <w:pPr>
        <w:ind w:left="5107" w:hanging="360"/>
      </w:pPr>
      <w:rPr>
        <w:rFonts w:hint="default"/>
        <w:lang w:val="en-US" w:eastAsia="en-US" w:bidi="ar-SA"/>
      </w:rPr>
    </w:lvl>
    <w:lvl w:ilvl="6">
      <w:start w:val="0"/>
      <w:numFmt w:val="bullet"/>
      <w:lvlText w:val="•"/>
      <w:lvlJc w:val="left"/>
      <w:pPr>
        <w:ind w:left="5957" w:hanging="360"/>
      </w:pPr>
      <w:rPr>
        <w:rFonts w:hint="default"/>
        <w:lang w:val="en-US" w:eastAsia="en-US" w:bidi="ar-SA"/>
      </w:rPr>
    </w:lvl>
    <w:lvl w:ilvl="7">
      <w:start w:val="0"/>
      <w:numFmt w:val="bullet"/>
      <w:lvlText w:val="•"/>
      <w:lvlJc w:val="left"/>
      <w:pPr>
        <w:ind w:left="6806"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grindeks.com/" TargetMode="External"/><Relationship Id="rId7" Type="http://schemas.openxmlformats.org/officeDocument/2006/relationships/hyperlink" Target="mailto:Shares@Grindeks.com" TargetMode="External"/><Relationship Id="rId8" Type="http://schemas.openxmlformats.org/officeDocument/2006/relationships/hyperlink" Target="https://e-vote.lv/grindek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dc:title>Fax</dc:title>
  <dcterms:created xsi:type="dcterms:W3CDTF">2026-06-30T13:42:05Z</dcterms:created>
  <dcterms:modified xsi:type="dcterms:W3CDTF">2026-06-30T13:42:05Z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Creator">
    <vt:lpwstr>Microsoft® Word for Microsoft 365</vt:lpwstr>
  </property>
  <property fmtid="{D5CDD505-2E9C-101B-9397-08002B2CF9AE}" pid="5" name="LastSaved">
    <vt:filetime>2026-06-30T00:00:00Z</vt:filetime>
  </property>
  <property fmtid="{D5CDD505-2E9C-101B-9397-08002B2CF9AE}" pid="6" name="MSIP_Label_66a256bb-f010-45f7-99b4-329a9a9e7a5c_ActionId">
    <vt:lpwstr>5dc311e3-84e0-4d1d-af63-2a93ff2efba1</vt:lpwstr>
  </property>
  <property fmtid="{D5CDD505-2E9C-101B-9397-08002B2CF9AE}" pid="7" name="MSIP_Label_66a256bb-f010-45f7-99b4-329a9a9e7a5c_ContentBits">
    <vt:lpwstr>0</vt:lpwstr>
  </property>
  <property fmtid="{D5CDD505-2E9C-101B-9397-08002B2CF9AE}" pid="8" name="MSIP_Label_66a256bb-f010-45f7-99b4-329a9a9e7a5c_Enabled">
    <vt:lpwstr>true</vt:lpwstr>
  </property>
  <property fmtid="{D5CDD505-2E9C-101B-9397-08002B2CF9AE}" pid="9" name="MSIP_Label_66a256bb-f010-45f7-99b4-329a9a9e7a5c_Method">
    <vt:lpwstr>Standard</vt:lpwstr>
  </property>
  <property fmtid="{D5CDD505-2E9C-101B-9397-08002B2CF9AE}" pid="10" name="MSIP_Label_66a256bb-f010-45f7-99b4-329a9a9e7a5c_Name">
    <vt:lpwstr>Public</vt:lpwstr>
  </property>
  <property fmtid="{D5CDD505-2E9C-101B-9397-08002B2CF9AE}" pid="11" name="MSIP_Label_66a256bb-f010-45f7-99b4-329a9a9e7a5c_SetDate">
    <vt:lpwstr>2025-08-13T11:43:13Z</vt:lpwstr>
  </property>
  <property fmtid="{D5CDD505-2E9C-101B-9397-08002B2CF9AE}" pid="12" name="MSIP_Label_66a256bb-f010-45f7-99b4-329a9a9e7a5c_SiteId">
    <vt:lpwstr>68b628ab-578a-4367-8d4e-bc98746c4353</vt:lpwstr>
  </property>
  <property fmtid="{D5CDD505-2E9C-101B-9397-08002B2CF9AE}" pid="13" name="MSIP_Label_66a256bb-f010-45f7-99b4-329a9a9e7a5c_Tag">
    <vt:lpwstr>10, 3, 0, 1</vt:lpwstr>
  </property>
  <property fmtid="{D5CDD505-2E9C-101B-9397-08002B2CF9AE}" pid="14" name="Producer">
    <vt:lpwstr>Microsoft® Word for Microsoft 365</vt:lpwstr>
  </property>
</Properties>
</file>